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81DCE">
        <w:rPr>
          <w:rFonts w:ascii="Times New Roman" w:hAnsi="Times New Roman" w:cs="Times New Roman"/>
          <w:sz w:val="23"/>
          <w:szCs w:val="23"/>
        </w:rPr>
        <w:t>Template Class Agent Letter</w:t>
      </w: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Fall, 2012</w:t>
      </w: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Name</w:t>
      </w: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Address</w:t>
      </w: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Address</w:t>
      </w: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 xml:space="preserve">Dear Classmate Nickname, </w:t>
      </w:r>
    </w:p>
    <w:p w:rsidR="000B4875" w:rsidRPr="00A81DCE" w:rsidRDefault="000B4875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B4875" w:rsidRPr="00A81DCE" w:rsidRDefault="009F6667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 xml:space="preserve">Fall is upon us and the Quad at Harvard Medical School is bustling again. The Class of 2016 arrived on campus in August and </w:t>
      </w:r>
      <w:proofErr w:type="gramStart"/>
      <w:r w:rsidRPr="00A81DCE">
        <w:rPr>
          <w:rFonts w:ascii="Times New Roman" w:hAnsi="Times New Roman" w:cs="Times New Roman"/>
          <w:sz w:val="23"/>
          <w:szCs w:val="23"/>
        </w:rPr>
        <w:t>have</w:t>
      </w:r>
      <w:proofErr w:type="gramEnd"/>
      <w:r w:rsidRPr="00A81DCE">
        <w:rPr>
          <w:rFonts w:ascii="Times New Roman" w:hAnsi="Times New Roman" w:cs="Times New Roman"/>
          <w:sz w:val="23"/>
          <w:szCs w:val="23"/>
        </w:rPr>
        <w:t xml:space="preserve"> already completed their first Medical School exam! This Class is talented and diverse:  </w:t>
      </w:r>
    </w:p>
    <w:p w:rsidR="009F6667" w:rsidRPr="00A81DCE" w:rsidRDefault="009F6667" w:rsidP="000B487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D5739" w:rsidRPr="00A81DCE" w:rsidRDefault="006D5739" w:rsidP="000B48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5,804 students applied for the 165 available positions for the Class of 2016</w:t>
      </w:r>
    </w:p>
    <w:p w:rsidR="006D5739" w:rsidRPr="00A81DCE" w:rsidRDefault="006D5739" w:rsidP="000B48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First-year students come from 29 states and 9 foreign countries</w:t>
      </w:r>
    </w:p>
    <w:p w:rsidR="006D5739" w:rsidRPr="00A81DCE" w:rsidRDefault="006D5739" w:rsidP="000B48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The Class of 2016 represents 71 undergraduate colleges and universities</w:t>
      </w:r>
    </w:p>
    <w:p w:rsidR="006D5739" w:rsidRPr="00A81DCE" w:rsidRDefault="006D5739" w:rsidP="000B48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25 first-year students have graduate degrees, 23 Master’s, 2 Doctorates</w:t>
      </w:r>
    </w:p>
    <w:p w:rsidR="006D5739" w:rsidRPr="00A81DCE" w:rsidRDefault="006D5739" w:rsidP="000B48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Members of the class range in age from 20 to 31 years old</w:t>
      </w:r>
    </w:p>
    <w:p w:rsidR="006D5739" w:rsidRPr="00A81DCE" w:rsidRDefault="006D5739" w:rsidP="000B48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 xml:space="preserve">Tuition for the 2012-2013 academic year for the first-year class is $49,875 </w:t>
      </w:r>
    </w:p>
    <w:p w:rsidR="00432B42" w:rsidRPr="00A81DCE" w:rsidRDefault="009F6667" w:rsidP="000B4875">
      <w:pPr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br/>
        <w:t xml:space="preserve">With the excitement of a new academic year, comes the realization that there is a new group of eager and dedicated students who need our help. I hope that Harvard Medical School can again count on our Class for assistance this year. Please join me by </w:t>
      </w:r>
      <w:r w:rsidR="00432B42" w:rsidRPr="00A81DCE">
        <w:rPr>
          <w:rFonts w:ascii="Times New Roman" w:hAnsi="Times New Roman" w:cs="Times New Roman"/>
          <w:sz w:val="23"/>
          <w:szCs w:val="23"/>
        </w:rPr>
        <w:t xml:space="preserve">investing in the </w:t>
      </w:r>
      <w:r w:rsidR="008D6821" w:rsidRPr="00A81DCE">
        <w:rPr>
          <w:rFonts w:ascii="Times New Roman" w:hAnsi="Times New Roman" w:cs="Times New Roman"/>
          <w:sz w:val="23"/>
          <w:szCs w:val="23"/>
        </w:rPr>
        <w:t xml:space="preserve">current </w:t>
      </w:r>
      <w:r w:rsidR="00432B42" w:rsidRPr="00A81DCE">
        <w:rPr>
          <w:rFonts w:ascii="Times New Roman" w:hAnsi="Times New Roman" w:cs="Times New Roman"/>
          <w:sz w:val="23"/>
          <w:szCs w:val="23"/>
        </w:rPr>
        <w:t xml:space="preserve">students. </w:t>
      </w:r>
    </w:p>
    <w:p w:rsidR="00432B42" w:rsidRPr="00A81DCE" w:rsidRDefault="00432B42" w:rsidP="00432B42">
      <w:pPr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>There are several ways to make a difference. Together, we can help to relieve some of the financial burdens of our medical students and, in turn, continue to build a legacy for those who wish to follow in our footsteps.</w:t>
      </w:r>
    </w:p>
    <w:p w:rsidR="00432B42" w:rsidRPr="00A81DCE" w:rsidRDefault="00432B42" w:rsidP="000B4875">
      <w:pPr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 xml:space="preserve">I hope you will join me by making a gift to </w:t>
      </w:r>
      <w:r w:rsidR="009F6667" w:rsidRPr="00A81DCE">
        <w:rPr>
          <w:rFonts w:ascii="Times New Roman" w:hAnsi="Times New Roman" w:cs="Times New Roman"/>
          <w:sz w:val="23"/>
          <w:szCs w:val="23"/>
        </w:rPr>
        <w:t xml:space="preserve">the Harvard Medical School Alumni Fund today. </w:t>
      </w:r>
      <w:r w:rsidRPr="00A81DCE">
        <w:rPr>
          <w:rFonts w:ascii="Times New Roman" w:hAnsi="Times New Roman" w:cs="Times New Roman"/>
          <w:sz w:val="23"/>
          <w:szCs w:val="23"/>
        </w:rPr>
        <w:t xml:space="preserve">Dean Flier continues to direct </w:t>
      </w:r>
      <w:r w:rsidR="008D6821" w:rsidRPr="00A81DCE">
        <w:rPr>
          <w:rFonts w:ascii="Times New Roman" w:hAnsi="Times New Roman" w:cs="Times New Roman"/>
          <w:sz w:val="23"/>
          <w:szCs w:val="23"/>
        </w:rPr>
        <w:t xml:space="preserve">100% of </w:t>
      </w:r>
      <w:r w:rsidRPr="00A81DCE">
        <w:rPr>
          <w:rFonts w:ascii="Times New Roman" w:hAnsi="Times New Roman" w:cs="Times New Roman"/>
          <w:sz w:val="23"/>
          <w:szCs w:val="23"/>
        </w:rPr>
        <w:t>these funds to scholarship support. Gifts to the Alumni Fund represent a fantastic vote of confidence, p</w:t>
      </w:r>
      <w:r w:rsidR="001A627C">
        <w:rPr>
          <w:rFonts w:ascii="Times New Roman" w:hAnsi="Times New Roman" w:cs="Times New Roman"/>
          <w:sz w:val="23"/>
          <w:szCs w:val="23"/>
        </w:rPr>
        <w:t xml:space="preserve">lus your generosity will impact </w:t>
      </w:r>
      <w:r w:rsidRPr="00A81DCE">
        <w:rPr>
          <w:rFonts w:ascii="Times New Roman" w:hAnsi="Times New Roman" w:cs="Times New Roman"/>
          <w:sz w:val="23"/>
          <w:szCs w:val="23"/>
        </w:rPr>
        <w:t xml:space="preserve">students immediately. </w:t>
      </w:r>
    </w:p>
    <w:p w:rsidR="00432B42" w:rsidRPr="00A81DCE" w:rsidRDefault="00432B42" w:rsidP="000B4875">
      <w:pPr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 xml:space="preserve">You may </w:t>
      </w:r>
      <w:r w:rsidR="001A627C">
        <w:rPr>
          <w:rFonts w:ascii="Times New Roman" w:hAnsi="Times New Roman" w:cs="Times New Roman"/>
          <w:sz w:val="23"/>
          <w:szCs w:val="23"/>
        </w:rPr>
        <w:t xml:space="preserve">also </w:t>
      </w:r>
      <w:r w:rsidRPr="00A81DCE">
        <w:rPr>
          <w:rFonts w:ascii="Times New Roman" w:hAnsi="Times New Roman" w:cs="Times New Roman"/>
          <w:sz w:val="23"/>
          <w:szCs w:val="23"/>
        </w:rPr>
        <w:t xml:space="preserve">consider giving </w:t>
      </w:r>
      <w:r w:rsidR="00E24B10" w:rsidRPr="00A81DCE">
        <w:rPr>
          <w:rFonts w:ascii="Times New Roman" w:hAnsi="Times New Roman" w:cs="Times New Roman"/>
          <w:sz w:val="23"/>
          <w:szCs w:val="23"/>
        </w:rPr>
        <w:t xml:space="preserve">to the Alumni Fund </w:t>
      </w:r>
      <w:r w:rsidRPr="00A81DCE">
        <w:rPr>
          <w:rFonts w:ascii="Times New Roman" w:hAnsi="Times New Roman" w:cs="Times New Roman"/>
          <w:sz w:val="23"/>
          <w:szCs w:val="23"/>
        </w:rPr>
        <w:t xml:space="preserve">at the leadership level by making a gift of $2,000 or more to join the Dean’s Council. </w:t>
      </w:r>
      <w:r w:rsidR="00E24B10" w:rsidRPr="00A81DCE">
        <w:rPr>
          <w:rFonts w:ascii="Times New Roman" w:eastAsia="Times New Roman" w:hAnsi="Times New Roman" w:cs="Times New Roman"/>
          <w:sz w:val="23"/>
          <w:szCs w:val="23"/>
        </w:rPr>
        <w:t xml:space="preserve">And if you’re able to give $10,000 (spread over two years), you can permanently name a chair in the </w:t>
      </w:r>
      <w:r w:rsidR="0018448C">
        <w:rPr>
          <w:rFonts w:ascii="Times New Roman" w:eastAsia="Times New Roman" w:hAnsi="Times New Roman" w:cs="Times New Roman"/>
          <w:sz w:val="23"/>
          <w:szCs w:val="23"/>
        </w:rPr>
        <w:t xml:space="preserve">Amphitheater in the </w:t>
      </w:r>
      <w:r w:rsidR="00E24B10" w:rsidRPr="00A81DCE">
        <w:rPr>
          <w:rFonts w:ascii="Times New Roman" w:eastAsia="Times New Roman" w:hAnsi="Times New Roman" w:cs="Times New Roman"/>
          <w:sz w:val="23"/>
          <w:szCs w:val="23"/>
        </w:rPr>
        <w:t>Joseph B. Martin Conference Center, in the heart of campus.</w:t>
      </w:r>
    </w:p>
    <w:p w:rsidR="000B4875" w:rsidRPr="00A81DCE" w:rsidRDefault="00AF2922" w:rsidP="000B4875">
      <w:pPr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 xml:space="preserve">To learn about the impact of your gift, visit: </w:t>
      </w:r>
      <w:hyperlink r:id="rId6" w:history="1">
        <w:r w:rsidRPr="00A81DCE">
          <w:rPr>
            <w:rStyle w:val="Hyperlink"/>
            <w:rFonts w:ascii="Times New Roman" w:hAnsi="Times New Roman" w:cs="Times New Roman"/>
            <w:sz w:val="23"/>
            <w:szCs w:val="23"/>
          </w:rPr>
          <w:t>http://alumni.hms.harvard.edu/erika</w:t>
        </w:r>
      </w:hyperlink>
      <w:r w:rsidRPr="00A81DCE">
        <w:rPr>
          <w:rFonts w:ascii="Times New Roman" w:hAnsi="Times New Roman" w:cs="Times New Roman"/>
          <w:sz w:val="23"/>
          <w:szCs w:val="23"/>
        </w:rPr>
        <w:t xml:space="preserve"> to watch a new student video. </w:t>
      </w:r>
      <w:r w:rsidR="000B4875" w:rsidRPr="00A81DCE">
        <w:rPr>
          <w:rFonts w:ascii="Times New Roman" w:hAnsi="Times New Roman" w:cs="Times New Roman"/>
          <w:sz w:val="23"/>
          <w:szCs w:val="23"/>
        </w:rPr>
        <w:t xml:space="preserve">Thank you for your consideration. </w:t>
      </w:r>
    </w:p>
    <w:p w:rsidR="000B4875" w:rsidRPr="00A81DCE" w:rsidRDefault="000B4875" w:rsidP="000B4875">
      <w:pPr>
        <w:rPr>
          <w:rFonts w:ascii="Times New Roman" w:hAnsi="Times New Roman" w:cs="Times New Roman"/>
          <w:sz w:val="23"/>
          <w:szCs w:val="23"/>
        </w:rPr>
      </w:pPr>
      <w:r w:rsidRPr="00A81DCE">
        <w:rPr>
          <w:rFonts w:ascii="Times New Roman" w:hAnsi="Times New Roman" w:cs="Times New Roman"/>
          <w:sz w:val="23"/>
          <w:szCs w:val="23"/>
        </w:rPr>
        <w:t xml:space="preserve">With warm regards, </w:t>
      </w:r>
    </w:p>
    <w:p w:rsidR="000B4875" w:rsidRPr="00A81DCE" w:rsidRDefault="000B4875" w:rsidP="000B4875">
      <w:pPr>
        <w:rPr>
          <w:rFonts w:ascii="Times New Roman" w:hAnsi="Times New Roman" w:cs="Times New Roman"/>
          <w:sz w:val="23"/>
          <w:szCs w:val="23"/>
        </w:rPr>
      </w:pPr>
    </w:p>
    <w:p w:rsidR="00E24B10" w:rsidRPr="00432B42" w:rsidRDefault="000B4875" w:rsidP="000B4875">
      <w:pPr>
        <w:spacing w:after="0" w:line="240" w:lineRule="auto"/>
        <w:rPr>
          <w:rFonts w:ascii="Times New Roman" w:hAnsi="Times New Roman" w:cs="Times New Roman"/>
        </w:rPr>
      </w:pPr>
      <w:r w:rsidRPr="00A81DCE">
        <w:rPr>
          <w:rFonts w:ascii="Times New Roman" w:hAnsi="Times New Roman" w:cs="Times New Roman"/>
          <w:sz w:val="23"/>
          <w:szCs w:val="23"/>
        </w:rPr>
        <w:t>Class Agent Name, MD</w:t>
      </w:r>
      <w:r w:rsidRPr="00A81DCE">
        <w:rPr>
          <w:rFonts w:ascii="Times New Roman" w:hAnsi="Times New Roman" w:cs="Times New Roman"/>
          <w:sz w:val="23"/>
          <w:szCs w:val="23"/>
        </w:rPr>
        <w:br/>
        <w:t>Class Agent, Year</w:t>
      </w:r>
    </w:p>
    <w:p w:rsidR="00AF2922" w:rsidRPr="009F6667" w:rsidRDefault="00AF2922" w:rsidP="000B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922" w:rsidRPr="009F6667" w:rsidSect="00B754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BCB"/>
    <w:multiLevelType w:val="hybridMultilevel"/>
    <w:tmpl w:val="9A7AD78E"/>
    <w:lvl w:ilvl="0" w:tplc="0180F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E2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61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8A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24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2C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22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7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E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3596"/>
    <w:multiLevelType w:val="hybridMultilevel"/>
    <w:tmpl w:val="D1FE9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0E2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61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8A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24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2C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22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7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E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75"/>
    <w:rsid w:val="000B4875"/>
    <w:rsid w:val="000C7350"/>
    <w:rsid w:val="0018448C"/>
    <w:rsid w:val="001A627C"/>
    <w:rsid w:val="00432B42"/>
    <w:rsid w:val="006D5739"/>
    <w:rsid w:val="008D6821"/>
    <w:rsid w:val="009F6667"/>
    <w:rsid w:val="00A81DCE"/>
    <w:rsid w:val="00AF2922"/>
    <w:rsid w:val="00B7545A"/>
    <w:rsid w:val="00C75729"/>
    <w:rsid w:val="00E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29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5739"/>
    <w:rPr>
      <w:b/>
      <w:bCs/>
    </w:rPr>
  </w:style>
  <w:style w:type="character" w:customStyle="1" w:styleId="apple-converted-space">
    <w:name w:val="apple-converted-space"/>
    <w:basedOn w:val="DefaultParagraphFont"/>
    <w:rsid w:val="006D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29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5739"/>
    <w:rPr>
      <w:b/>
      <w:bCs/>
    </w:rPr>
  </w:style>
  <w:style w:type="character" w:customStyle="1" w:styleId="apple-converted-space">
    <w:name w:val="apple-converted-space"/>
    <w:basedOn w:val="DefaultParagraphFont"/>
    <w:rsid w:val="006D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989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582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914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427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716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673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mni.hms.harvard.edu/er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Caitlin</dc:creator>
  <cp:keywords/>
  <dc:description/>
  <cp:lastModifiedBy>Newlon, Brandy Van Horn</cp:lastModifiedBy>
  <cp:revision>2</cp:revision>
  <dcterms:created xsi:type="dcterms:W3CDTF">2012-10-25T17:39:00Z</dcterms:created>
  <dcterms:modified xsi:type="dcterms:W3CDTF">2012-10-25T17:39:00Z</dcterms:modified>
</cp:coreProperties>
</file>